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59FC" w14:textId="77777777" w:rsidR="000B32CC" w:rsidRDefault="000B32CC" w:rsidP="00FC2DE7">
      <w:pPr>
        <w:jc w:val="center"/>
        <w:rPr>
          <w:rFonts w:ascii="Century Gothic" w:hAnsi="Century Gothic"/>
          <w:b/>
          <w:bCs/>
          <w:color w:val="425363"/>
        </w:rPr>
      </w:pPr>
    </w:p>
    <w:p w14:paraId="1F1F281D" w14:textId="77777777" w:rsidR="00102596" w:rsidRPr="00102596" w:rsidRDefault="00102596" w:rsidP="00301B1C">
      <w:pPr>
        <w:spacing w:line="360" w:lineRule="auto"/>
        <w:jc w:val="center"/>
        <w:rPr>
          <w:rFonts w:ascii="Century Gothic" w:hAnsi="Century Gothic"/>
          <w:color w:val="425363"/>
          <w:u w:val="single"/>
          <w:lang w:val="pt-PT"/>
        </w:rPr>
      </w:pPr>
      <w:r w:rsidRPr="00102596">
        <w:rPr>
          <w:rFonts w:ascii="Century Gothic" w:hAnsi="Century Gothic"/>
          <w:color w:val="425363"/>
          <w:u w:val="single"/>
          <w:lang w:val="pt-PT"/>
        </w:rPr>
        <w:t>POLÍTICA DE COOKIES</w:t>
      </w:r>
    </w:p>
    <w:p w14:paraId="0952B223" w14:textId="77777777" w:rsidR="00102596" w:rsidRPr="00102596" w:rsidRDefault="00102596" w:rsidP="00301B1C">
      <w:pPr>
        <w:spacing w:line="360" w:lineRule="auto"/>
        <w:jc w:val="center"/>
        <w:rPr>
          <w:rFonts w:ascii="Century Gothic" w:hAnsi="Century Gothic" w:cs="Arial"/>
          <w:szCs w:val="20"/>
          <w:lang w:val="pt-PT" w:eastAsia="es-ES"/>
        </w:rPr>
      </w:pPr>
    </w:p>
    <w:p w14:paraId="448894C6" w14:textId="7785DE0A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Esta Política de Cookies é parte integrante da Política de proteção de dados pessoais do website </w:t>
      </w:r>
      <w:hyperlink r:id="rId10" w:history="1">
        <w:r w:rsidR="00907379" w:rsidRPr="001E7E00">
          <w:rPr>
            <w:rStyle w:val="Hiperligao"/>
            <w:rFonts w:ascii="Century Gothic" w:hAnsi="Century Gothic"/>
            <w:sz w:val="20"/>
            <w:szCs w:val="20"/>
            <w:lang w:val="pt-PT"/>
          </w:rPr>
          <w:t>https://www.connecta.pt/</w:t>
        </w:r>
      </w:hyperlink>
      <w:r>
        <w:rPr>
          <w:rFonts w:ascii="Century Gothic" w:hAnsi="Century Gothic"/>
          <w:color w:val="425363"/>
          <w:sz w:val="20"/>
          <w:szCs w:val="20"/>
          <w:lang w:val="pt-PT"/>
        </w:rPr>
        <w:t xml:space="preserve">  </w:t>
      </w:r>
      <w:r w:rsidRPr="00102596">
        <w:rPr>
          <w:rFonts w:ascii="Century Gothic" w:hAnsi="Century Gothic" w:cs="Arial"/>
          <w:sz w:val="20"/>
          <w:szCs w:val="20"/>
          <w:lang w:val="pt-PT" w:eastAsia="es-ES"/>
        </w:rPr>
        <w:t>(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de ora em diante “Website”). </w:t>
      </w:r>
    </w:p>
    <w:p w14:paraId="46C04247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58BB692B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O Website utiliza “cookies” e/ou tecnologias similares próprias e de terceiros, de acordo com o disposto na presente Política de Cookies. Pode decidir se deseja instalar cookies que não sejam considerados necessários. </w:t>
      </w:r>
    </w:p>
    <w:p w14:paraId="28BE8C7C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3120402C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Mediante a aceitação do aviso de Cookies, está a dar o seu consentimento para a instalação dos cookies informados e configurados (salvo os casos em que tenha modificado a configuração do seu navegador para que este rejeite por defeito todos ou determinados tipos cookies).</w:t>
      </w:r>
    </w:p>
    <w:p w14:paraId="3D4AAAA1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7480C9BD" w14:textId="77777777" w:rsidR="00102596" w:rsidRPr="00102596" w:rsidRDefault="00102596" w:rsidP="0010259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O QUE SÃO COOKIES?</w:t>
      </w:r>
    </w:p>
    <w:p w14:paraId="0BC83D0B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BDA7955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Um cookie é um ficheiro de texto que inclui pequenas quantidades de dados que são descarregados e instalados no seu dispositivo/terminal quando visita o nosso Website. Os cookies são depois devolvidos ao website de origem nas visitas seguintes ou nas visitas a outro website que reconheça esse cookie. Os cookies podem servir uma grande variedade de propósitos e são úteis por permitirem armazenar e recuperar informações para, entre outros, conhecer o número de visitas efetuadas ao nosso Website, os hábitos de navegação do utilizador ou seus equipamentos, personalizando a forma como o conteúdo é exibido e, dependendo da informação que contêm e da forma como utilizam o seu dispositivo, reconhecer o utilizador. </w:t>
      </w:r>
    </w:p>
    <w:p w14:paraId="276D7D69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E70DC3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Os cookies são essenciais para o funcionamento da Internet; não danificam o equipamento ou dispositivo do utilizador e, se estiverem ativados na configuração do seu navegador, ajudam a identificar e resolver possíveis erros na operação do website.</w:t>
      </w:r>
    </w:p>
    <w:p w14:paraId="3ABD173A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br/>
        <w:t>A autorização de utilização de cookies é facultativa. A não autorização resultará, contudo, na impossibilidade de desenvolver as atividades a seguir indicadas.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br/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lastRenderedPageBreak/>
        <w:t>Os dados fornecidos autorizando a utilização de cookies não serão divulgados nem comunicados a terceiros pelo responsável pelo tratamento.</w:t>
      </w:r>
    </w:p>
    <w:p w14:paraId="0330DF7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br/>
        <w:t>O Utilizador poderá a qualquer momento gerir as suas preferências em relação aos cookies através do seu browser.</w:t>
      </w:r>
    </w:p>
    <w:p w14:paraId="04F9B871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7B25833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Se não conhecer o tipo e a versão do browser que está a utilizar, clique em [“Ajuda”] na parte superior da janela do browser, a partir da qual poderá aceder a todas as informações necessárias.</w:t>
      </w:r>
    </w:p>
    <w:p w14:paraId="3ACA838C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6256AE1" w14:textId="77777777" w:rsidR="00102596" w:rsidRPr="00102596" w:rsidRDefault="00102596" w:rsidP="0010259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 xml:space="preserve">TIPOS DE COOKIES </w:t>
      </w:r>
    </w:p>
    <w:p w14:paraId="6481E51F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663FB69E" w14:textId="1325AA34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Os cookies que a</w:t>
      </w:r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 Connecta Avanzia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Contact</w:t>
      </w:r>
      <w:proofErr w:type="spellEnd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Solutions</w:t>
      </w:r>
      <w:proofErr w:type="spellEnd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, Lda.,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utiliza no seu Website podem ser classificados nas seguintes categorias e em função dos seguintes critérios: </w:t>
      </w:r>
    </w:p>
    <w:p w14:paraId="354DBBDE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22CFFC8" w14:textId="77777777" w:rsidR="00102596" w:rsidRPr="00102596" w:rsidRDefault="00102596" w:rsidP="00102596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 xml:space="preserve">Titularidade: cookies próprias e de terceiros, dependendo da entidade que gere o domínio a partir do qual são enviados os cookies e são tratados os dados obtidos. </w:t>
      </w:r>
    </w:p>
    <w:p w14:paraId="135D3DC0" w14:textId="77777777" w:rsidR="00102596" w:rsidRPr="00102596" w:rsidRDefault="00102596" w:rsidP="00102596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Duração: distinguimos entre cookies de sessão e persistentes. Os cookies de sessão são aqueles que são eliminados automaticamente após o utilizador sair do website ou fechar o navegador, ao passo de que as persistentes podem permanecer instaladas durante um determinado período de tempo.</w:t>
      </w:r>
    </w:p>
    <w:p w14:paraId="7B16BB07" w14:textId="77777777" w:rsidR="00102596" w:rsidRPr="00102596" w:rsidRDefault="00102596" w:rsidP="00102596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 xml:space="preserve">Finalidade: o Website pode utilizar os seguintes tipos de cookies: </w:t>
      </w:r>
    </w:p>
    <w:p w14:paraId="3211E8F0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74222084" w14:textId="77777777" w:rsidR="00102596" w:rsidRPr="00102596" w:rsidRDefault="00102596" w:rsidP="00102596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Cookies Necessários</w:t>
      </w:r>
    </w:p>
    <w:p w14:paraId="5C46664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3CEBB97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O nosso Website utiliza cookies necessários, que são aqueles que permitem ao utilizador navegar através do Website e utilizar as diferentes opções ou serviços que nele existem, incluindo aqueles que o editor utiliza para permitir a gestão e funcionamento do Website e permitir as suas funções e serviços, tais como o controlo do tráfego e da comunicação de dados, identificar a sessão, aceder a partes de acesso restrito, lembrar os elementos que compõem uma encomenda, realizar o processo de compra de uma encomenda, gerir o pagamento, controlar a fraude ligada à segurança do serviço, fazer o pedido de inscrição ou participação num evento, contar visitas para efeitos de licenciamento do software com o qual o Website trabalha, utilizar elementos de segurança durante a navegação, guardar 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lastRenderedPageBreak/>
        <w:t>conteúdo para transmissão de vídeo ou som ou permitir conteúdo dinâmico. A desativação destes cookies pode impedir o bom funcionamento de algumas das funcionalidades do Website.</w:t>
      </w:r>
    </w:p>
    <w:p w14:paraId="7CFF44C0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67FD8317" w14:textId="77777777" w:rsidR="00102596" w:rsidRPr="00102596" w:rsidRDefault="00102596" w:rsidP="00102596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Cookies Analíticos</w:t>
      </w:r>
    </w:p>
    <w:p w14:paraId="039B079D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6D7FC7FB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O Website utiliza cookies analíticos para rastrear e analisar o comportamento do utilizador e a atividade geral do Website. A informação recolhida permite-nos otimizar a navegação do nosso Website e garantir o melhor serviço ao utilizador, sabendo, por exemplo, a frequência e reincidência das visitas, o tempo das visitas, o navegador utilizado, entre outros. </w:t>
      </w:r>
    </w:p>
    <w:p w14:paraId="5A27DFFE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6C8FE32" w14:textId="77777777" w:rsidR="00102596" w:rsidRPr="00102596" w:rsidRDefault="00102596" w:rsidP="00102596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Cookies de Preferências</w:t>
      </w:r>
    </w:p>
    <w:p w14:paraId="27CCA5B9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70FE70B6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São aqueles que permitem ao utilizador aceder ao conteúdo ou serviços do website com algumas características gerais predefinidas de acordo com as suas preferências (como o idioma, o número de resultados a apresentar quando o utilizador realiza uma pesquisa, o aparecimento ou conteúdo do serviço dependendo do tipo de navegador através do qual o utilizador acede ao serviço ou à região a partir da qual acede ao serviço). </w:t>
      </w:r>
    </w:p>
    <w:p w14:paraId="6C36F365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3245E82" w14:textId="77777777" w:rsidR="00102596" w:rsidRPr="00102596" w:rsidRDefault="00102596" w:rsidP="00102596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Cookies de Publicidade</w:t>
      </w:r>
    </w:p>
    <w:p w14:paraId="754A5B9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0A8C32A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São aqueles que permitem ao utilizador aceder ao conteúdo ou serviços do Website com algumas características gerais predefinidas de acordo com as suas preferências (como o idioma, o número de resultados a apresentar quando o utilizador realiza uma pesquisa, o aparecimento ou conteúdo do serviço dependendo do tipo de navegador através do qual o utilizador acede ao serviço ou à região a partir da qual acede ao serviço). </w:t>
      </w:r>
    </w:p>
    <w:p w14:paraId="2554004B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29C1584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Conforme estabelecido em algumas políticas de terceiros gestores de publicidade, estes podem usar cookies anónimos para apresentar publicidade do seu interesse quando visitar outros websites. </w:t>
      </w:r>
    </w:p>
    <w:p w14:paraId="58F21B61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5B113B71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Os cookies utilizados no Website são os seguintes:</w:t>
      </w:r>
    </w:p>
    <w:p w14:paraId="3F224AC6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19B56E9" w14:textId="77777777" w:rsidR="00102596" w:rsidRPr="00102596" w:rsidRDefault="00102596" w:rsidP="00102596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lastRenderedPageBreak/>
        <w:t>Categoria: Necessários</w:t>
      </w:r>
    </w:p>
    <w:p w14:paraId="5F61FF56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D8D6626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4494ACD3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16B6FF82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Duração: por sessão</w:t>
      </w:r>
    </w:p>
    <w:p w14:paraId="0574E470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Finalidade: registar se o utilizador ativou ou não o JavaScript no seu navegador.</w:t>
      </w:r>
    </w:p>
    <w:p w14:paraId="706C57BA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76E7FDF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352C46E2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7EA820C4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Duração: por sessão</w:t>
      </w:r>
    </w:p>
    <w:p w14:paraId="12FE0926" w14:textId="77777777" w:rsidR="00102596" w:rsidRPr="00102596" w:rsidRDefault="00102596" w:rsidP="00102596">
      <w:pPr>
        <w:spacing w:line="360" w:lineRule="auto"/>
        <w:ind w:left="360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Finalidade: armazena o estado de consentimento de cookie do utilizador para o domínio </w:t>
      </w:r>
      <w:proofErr w:type="spellStart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actual</w:t>
      </w:r>
      <w:proofErr w:type="spellEnd"/>
    </w:p>
    <w:p w14:paraId="36B1B9B7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5B2E8330" w14:textId="77777777" w:rsidR="00102596" w:rsidRPr="00102596" w:rsidRDefault="00102596" w:rsidP="00102596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Categoria: Estatísticos</w:t>
      </w:r>
    </w:p>
    <w:p w14:paraId="226B9CE2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56E58C7" w14:textId="77777777" w:rsidR="00102596" w:rsidRPr="00102596" w:rsidRDefault="00102596" w:rsidP="00102596">
      <w:pPr>
        <w:spacing w:line="360" w:lineRule="auto"/>
        <w:ind w:left="426" w:hanging="142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4550997E" w14:textId="77777777" w:rsidR="00102596" w:rsidRPr="00102596" w:rsidRDefault="00102596" w:rsidP="00102596">
      <w:pPr>
        <w:spacing w:line="360" w:lineRule="auto"/>
        <w:ind w:left="426" w:hanging="142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401D5063" w14:textId="77777777" w:rsidR="00102596" w:rsidRPr="00102596" w:rsidRDefault="00102596" w:rsidP="00102596">
      <w:pPr>
        <w:spacing w:line="360" w:lineRule="auto"/>
        <w:ind w:left="426" w:hanging="142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Duração: 2 anos</w:t>
      </w:r>
    </w:p>
    <w:p w14:paraId="3FA1C918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Finalidade: registar uma identificação única que se utiliza para gerar dados estatísticos sobre como o visitante utiliza o Website.</w:t>
      </w:r>
    </w:p>
    <w:p w14:paraId="3CAC8379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13C860F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49EFC3C4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0E3619A3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Duração: 1 dia</w:t>
      </w:r>
    </w:p>
    <w:p w14:paraId="4C82371D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Finalidade: Analítica, para controlar a taxa de solicitações.</w:t>
      </w:r>
    </w:p>
    <w:p w14:paraId="3A893684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3CFD3DC5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5A3783E9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1ECC5737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Duração: 1 dia</w:t>
      </w:r>
    </w:p>
    <w:p w14:paraId="203A9D18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Finalidade: registar uma identificação única que se utiliza para gerar dados estatísticos sobre como o visitante utiliza o Website.</w:t>
      </w:r>
    </w:p>
    <w:p w14:paraId="03A95978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2DA0978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51A9EEE6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7F3ED121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lastRenderedPageBreak/>
        <w:t>Duração: por sessão</w:t>
      </w:r>
    </w:p>
    <w:p w14:paraId="27E9EE8D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Finalidade: Analítica, para enviar dados ao ..... sobre o dispositivo do visitante e sobre o seu comportamento.</w:t>
      </w:r>
    </w:p>
    <w:p w14:paraId="547171F6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F2DC2EF" w14:textId="77777777" w:rsidR="00102596" w:rsidRPr="00102596" w:rsidRDefault="00102596" w:rsidP="00102596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Categoria: Marketing</w:t>
      </w:r>
    </w:p>
    <w:p w14:paraId="399C1920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347CB359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Nome: ( a preencher pelo cliente)</w:t>
      </w:r>
    </w:p>
    <w:p w14:paraId="2EF92531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Titularidade: </w:t>
      </w:r>
    </w:p>
    <w:p w14:paraId="271483B2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Duração: por sessão</w:t>
      </w:r>
    </w:p>
    <w:p w14:paraId="590D14A9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65DE7ECB" w14:textId="77777777" w:rsidR="00102596" w:rsidRPr="00102596" w:rsidRDefault="00102596" w:rsidP="00102596">
      <w:pPr>
        <w:spacing w:line="360" w:lineRule="auto"/>
        <w:ind w:left="284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Finalidade: reconectar com os visitantes que têm possibilidade de se converter em clientes. Cookie baseada no comportamento online do cliente através de páginas web.</w:t>
      </w:r>
    </w:p>
    <w:p w14:paraId="23B32510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AA19F32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1565067A" w14:textId="77777777" w:rsidR="00102596" w:rsidRPr="00102596" w:rsidRDefault="00102596" w:rsidP="0010259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COMO REJEITAR OU ELIMINAR COOKIES?</w:t>
      </w:r>
    </w:p>
    <w:p w14:paraId="5FB62A7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6A88279D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O utilizador tem a possibilidade de aceitar, rejeitar ou selecionar os cookies específicos que pretende instalar de diversas formas:</w:t>
      </w:r>
    </w:p>
    <w:p w14:paraId="0464B311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6363E69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proofErr w:type="spellStart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Banner</w:t>
      </w:r>
      <w:proofErr w:type="spellEnd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de cookies: Através do </w:t>
      </w:r>
      <w:proofErr w:type="spellStart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banner</w:t>
      </w:r>
      <w:proofErr w:type="spellEnd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que aparece quando acede ao nosso Website.</w:t>
      </w:r>
    </w:p>
    <w:p w14:paraId="0A051492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7FF2D105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No caso de o sistema de gestão de cookies (</w:t>
      </w:r>
      <w:proofErr w:type="spellStart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banner</w:t>
      </w:r>
      <w:proofErr w:type="spellEnd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) do Website não permitir desativar a utilização de cookies de terceiros uma vez ativados, deve ter em conta que para os eliminar, o utilizador deve gerir a eliminação através da configuração do seu próprio navegador ou do sistema oferecido pelo próprio terceiro.</w:t>
      </w:r>
    </w:p>
    <w:p w14:paraId="21499E8F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38B13392" w14:textId="77777777" w:rsidR="00BB1BA4" w:rsidRDefault="00BB1BA4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14165A3" w14:textId="77777777" w:rsidR="00BB1BA4" w:rsidRDefault="00BB1BA4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054A39A" w14:textId="01144255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Configuração do próprio navegador: Se o utilizador ativar o modo de "navegação anónima", o seu navegador deixará de reter o histórico de navegação, palavras-passe do site, cookies e outras informações sobre todas as páginas visitadas. </w:t>
      </w:r>
    </w:p>
    <w:p w14:paraId="6A1501A4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2ECE15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Outra opção de configuração através do navegador é ativar a função "não rastrear", sob a qual o navegador pede aos diferentes websites visitados que não recolham ou rastreiem 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lastRenderedPageBreak/>
        <w:t>os seus dados a partir dos seus hábitos de navegação. Por defeito, esta funcionalidade de "não rastrear" dos navegadores está desativada.</w:t>
      </w:r>
    </w:p>
    <w:p w14:paraId="148DD4F9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0300C6E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Se através do </w:t>
      </w:r>
      <w:proofErr w:type="spellStart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banner</w:t>
      </w:r>
      <w:proofErr w:type="spellEnd"/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inicial aceitou a instalação de Cookies e posteriormente pretender opor-se à sua instalação ou manutenção, deve eliminar os Cookies já instalados através das configurações do navegador e reconfigurar os que permitem a sua instalação.</w:t>
      </w:r>
    </w:p>
    <w:p w14:paraId="6E59A5BC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0380BF8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Recomendamos que consulte a secção "Ajuda" do seu navegador para obter informações sobre as diferentes opções disponíveis para gerir os cookies. </w:t>
      </w:r>
    </w:p>
    <w:p w14:paraId="012FE783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25D14BD5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Fornecemos-lhe de seguida informações sobre a gestão ou desativação de cookies dos principais navegadores:</w:t>
      </w:r>
    </w:p>
    <w:p w14:paraId="4871C0BF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EFC3913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>Chrome</w:t>
      </w:r>
    </w:p>
    <w:p w14:paraId="3D267800" w14:textId="77777777" w:rsidR="00102596" w:rsidRPr="00102596" w:rsidRDefault="00000000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hyperlink r:id="rId11" w:history="1">
        <w:r w:rsidR="00102596" w:rsidRPr="00102596">
          <w:rPr>
            <w:rFonts w:ascii="Century Gothic" w:hAnsi="Century Gothic"/>
            <w:b/>
            <w:bCs/>
            <w:color w:val="425363"/>
            <w:sz w:val="20"/>
            <w:szCs w:val="20"/>
            <w:lang w:val="pt-PT"/>
          </w:rPr>
          <w:t>https://support.google.com/accounts/answer/61416?co=GENIE.Platform%3DDesktop&amp;hl=en</w:t>
        </w:r>
      </w:hyperlink>
      <w:r w:rsidR="00102596"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 xml:space="preserve"> </w:t>
      </w:r>
    </w:p>
    <w:p w14:paraId="07D679A3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</w:p>
    <w:p w14:paraId="4A050954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>Firefox</w:t>
      </w:r>
    </w:p>
    <w:p w14:paraId="3E43AE50" w14:textId="77777777" w:rsidR="00102596" w:rsidRPr="00102596" w:rsidRDefault="00000000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hyperlink r:id="rId12" w:history="1">
        <w:r w:rsidR="00102596" w:rsidRPr="00102596">
          <w:rPr>
            <w:rFonts w:ascii="Century Gothic" w:hAnsi="Century Gothic"/>
            <w:b/>
            <w:bCs/>
            <w:color w:val="425363"/>
            <w:sz w:val="20"/>
            <w:szCs w:val="20"/>
            <w:lang w:val="pt-PT"/>
          </w:rPr>
          <w:t>https://support.mozilla.org/en-US/kb/enable-and-disable-cookies-website-preferences</w:t>
        </w:r>
      </w:hyperlink>
      <w:r w:rsidR="00102596"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 xml:space="preserve"> </w:t>
      </w:r>
    </w:p>
    <w:p w14:paraId="458301E3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</w:p>
    <w:p w14:paraId="4DEC3E9A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>Internet Explorer</w:t>
      </w:r>
    </w:p>
    <w:p w14:paraId="7B2A6B50" w14:textId="77777777" w:rsidR="00102596" w:rsidRPr="00102596" w:rsidRDefault="00000000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hyperlink r:id="rId13" w:history="1">
        <w:r w:rsidR="00102596" w:rsidRPr="00102596">
          <w:rPr>
            <w:rFonts w:ascii="Century Gothic" w:hAnsi="Century Gothic"/>
            <w:b/>
            <w:bCs/>
            <w:color w:val="425363"/>
            <w:sz w:val="20"/>
            <w:szCs w:val="20"/>
            <w:lang w:val="pt-PT"/>
          </w:rPr>
          <w:t>https://support.microsoft.com/pt-pt/help/17442/windows-internet-explorer-delete-manage-cookies</w:t>
        </w:r>
      </w:hyperlink>
      <w:r w:rsidR="00102596"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 xml:space="preserve"> </w:t>
      </w:r>
    </w:p>
    <w:p w14:paraId="2563E64F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</w:p>
    <w:p w14:paraId="04871D20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b/>
          <w:bCs/>
          <w:color w:val="425363"/>
          <w:sz w:val="20"/>
          <w:szCs w:val="20"/>
          <w:lang w:val="pt-PT"/>
        </w:rPr>
        <w:t>Safari</w:t>
      </w:r>
    </w:p>
    <w:p w14:paraId="4E74FF7C" w14:textId="77777777" w:rsidR="00102596" w:rsidRPr="00102596" w:rsidRDefault="00000000" w:rsidP="00102596">
      <w:pPr>
        <w:spacing w:line="360" w:lineRule="auto"/>
        <w:jc w:val="both"/>
        <w:rPr>
          <w:rFonts w:ascii="Century Gothic" w:hAnsi="Century Gothic"/>
          <w:b/>
          <w:bCs/>
          <w:color w:val="425363"/>
          <w:sz w:val="20"/>
          <w:szCs w:val="20"/>
          <w:lang w:val="pt-PT"/>
        </w:rPr>
      </w:pPr>
      <w:hyperlink r:id="rId14" w:history="1">
        <w:r w:rsidR="00102596" w:rsidRPr="00102596">
          <w:rPr>
            <w:rFonts w:ascii="Century Gothic" w:hAnsi="Century Gothic"/>
            <w:b/>
            <w:bCs/>
            <w:color w:val="425363"/>
            <w:sz w:val="20"/>
            <w:szCs w:val="20"/>
            <w:lang w:val="pt-PT"/>
          </w:rPr>
          <w:t>https://support.apple.com/en-gb/guide/safari/manage-cookies-and-website-data-sfri11471/mac</w:t>
        </w:r>
      </w:hyperlink>
    </w:p>
    <w:p w14:paraId="797A0DFD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5A7789DC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Os links acima podem ser atualizados pelos proprietários dos referidos navegadores. Faremos todos os esforços razoáveis para manter a listagem acima devidamente atualizada. No entanto, caso qualquer link não funcione ou esteja desatualizado, saiba que pode sempre recorrer à secção "Ajuda" do menu do seu navegador.</w:t>
      </w:r>
    </w:p>
    <w:p w14:paraId="36F0ACF1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4A27623B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63F0529D" w14:textId="77777777" w:rsidR="00102596" w:rsidRPr="00102596" w:rsidRDefault="00102596" w:rsidP="0010259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lastRenderedPageBreak/>
        <w:t>INFORMAÇÃO ADICIONAL</w:t>
      </w:r>
    </w:p>
    <w:p w14:paraId="159E416E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7340DE1E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Para saber mais sobre o tratamento dos seus dados pessoais, as transferências internacionais de dados, bem como o modo de exercer os seus direitos, aceda à Política de Privacidade do Website. </w:t>
      </w:r>
    </w:p>
    <w:p w14:paraId="1A9617D7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B1D5F29" w14:textId="77777777" w:rsidR="00102596" w:rsidRPr="00102596" w:rsidRDefault="00102596" w:rsidP="0010259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/>
          <w:color w:val="425363"/>
          <w:sz w:val="20"/>
          <w:szCs w:val="20"/>
          <w:lang w:eastAsia="en-GB"/>
        </w:rPr>
      </w:pPr>
      <w:r w:rsidRPr="00102596">
        <w:rPr>
          <w:rFonts w:ascii="Century Gothic" w:eastAsia="Times New Roman" w:hAnsi="Century Gothic"/>
          <w:color w:val="425363"/>
          <w:sz w:val="20"/>
          <w:szCs w:val="20"/>
          <w:lang w:eastAsia="en-GB"/>
        </w:rPr>
        <w:t>MODIFICAÇÃO DA POLÍTICA DE COOKIES</w:t>
      </w:r>
    </w:p>
    <w:p w14:paraId="00D86963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94FA501" w14:textId="3D81E451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A </w:t>
      </w:r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Connecta Avanzia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Contact</w:t>
      </w:r>
      <w:proofErr w:type="spellEnd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Solutions</w:t>
      </w:r>
      <w:proofErr w:type="spellEnd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,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Lda</w:t>
      </w:r>
      <w:proofErr w:type="spellEnd"/>
      <w:r w:rsidR="00F80CA1"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reserva-se o direito de modificar a sua Política de Cookies, a qualquer momento e sem aviso prévio, na sequência de decisões da empresa, alterações legislativas, jurisprudenciais ou doutrinárias. Apesar dos esforços da </w:t>
      </w:r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Connecta Avanzia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Contact</w:t>
      </w:r>
      <w:proofErr w:type="spellEnd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Solutions</w:t>
      </w:r>
      <w:proofErr w:type="spellEnd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 xml:space="preserve">, </w:t>
      </w:r>
      <w:proofErr w:type="spellStart"/>
      <w:r w:rsidR="00F80CA1">
        <w:rPr>
          <w:rFonts w:ascii="Century Gothic" w:hAnsi="Century Gothic"/>
          <w:color w:val="425363"/>
          <w:sz w:val="20"/>
          <w:szCs w:val="20"/>
          <w:lang w:val="pt-PT"/>
        </w:rPr>
        <w:t>Lda</w:t>
      </w:r>
      <w:proofErr w:type="spellEnd"/>
      <w:r w:rsidR="00F80CA1"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para o notificar destas alterações, recomendamos que reveja esta Política de Cookies sempre que aceder ao nosso Website. </w:t>
      </w:r>
    </w:p>
    <w:p w14:paraId="4F79C705" w14:textId="77777777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55E65580" w14:textId="77777777" w:rsidR="0091028D" w:rsidRDefault="0091028D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bookmarkStart w:id="0" w:name="_Hlk71743025"/>
    </w:p>
    <w:p w14:paraId="21B172D4" w14:textId="77777777" w:rsidR="0091028D" w:rsidRDefault="0091028D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p w14:paraId="0DD4DDE1" w14:textId="25C73B40" w:rsidR="00102596" w:rsidRPr="00102596" w:rsidRDefault="00102596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Atualizada a </w:t>
      </w:r>
      <w:r w:rsidR="00AB0485">
        <w:rPr>
          <w:rFonts w:ascii="Century Gothic" w:hAnsi="Century Gothic"/>
          <w:color w:val="425363"/>
          <w:sz w:val="20"/>
          <w:szCs w:val="20"/>
          <w:lang w:val="pt-PT"/>
        </w:rPr>
        <w:t>17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 xml:space="preserve"> de </w:t>
      </w:r>
      <w:proofErr w:type="gramStart"/>
      <w:r w:rsidR="00316E87">
        <w:rPr>
          <w:rFonts w:ascii="Century Gothic" w:hAnsi="Century Gothic"/>
          <w:color w:val="425363"/>
          <w:sz w:val="20"/>
          <w:szCs w:val="20"/>
          <w:lang w:val="pt-PT"/>
        </w:rPr>
        <w:t>A</w:t>
      </w:r>
      <w:r w:rsidR="00AB0485">
        <w:rPr>
          <w:rFonts w:ascii="Century Gothic" w:hAnsi="Century Gothic"/>
          <w:color w:val="425363"/>
          <w:sz w:val="20"/>
          <w:szCs w:val="20"/>
          <w:lang w:val="pt-PT"/>
        </w:rPr>
        <w:t>bril</w:t>
      </w:r>
      <w:proofErr w:type="gramEnd"/>
      <w:r w:rsidR="00AB0485">
        <w:rPr>
          <w:rFonts w:ascii="Century Gothic" w:hAnsi="Century Gothic"/>
          <w:color w:val="425363"/>
          <w:sz w:val="20"/>
          <w:szCs w:val="20"/>
          <w:lang w:val="pt-PT"/>
        </w:rPr>
        <w:t xml:space="preserve"> </w:t>
      </w:r>
      <w:r w:rsidRPr="00102596">
        <w:rPr>
          <w:rFonts w:ascii="Century Gothic" w:hAnsi="Century Gothic"/>
          <w:color w:val="425363"/>
          <w:sz w:val="20"/>
          <w:szCs w:val="20"/>
          <w:lang w:val="pt-PT"/>
        </w:rPr>
        <w:t>de 202</w:t>
      </w:r>
      <w:r w:rsidR="00AB0485">
        <w:rPr>
          <w:rFonts w:ascii="Century Gothic" w:hAnsi="Century Gothic"/>
          <w:color w:val="425363"/>
          <w:sz w:val="20"/>
          <w:szCs w:val="20"/>
          <w:lang w:val="pt-PT"/>
        </w:rPr>
        <w:t>3</w:t>
      </w:r>
    </w:p>
    <w:bookmarkEnd w:id="0"/>
    <w:p w14:paraId="71B7383C" w14:textId="77777777" w:rsidR="00C7788D" w:rsidRPr="00AA005F" w:rsidRDefault="00C7788D" w:rsidP="00102596">
      <w:pPr>
        <w:spacing w:line="360" w:lineRule="auto"/>
        <w:jc w:val="both"/>
        <w:rPr>
          <w:rFonts w:ascii="Century Gothic" w:hAnsi="Century Gothic"/>
          <w:color w:val="425363"/>
          <w:sz w:val="20"/>
          <w:szCs w:val="20"/>
          <w:lang w:val="pt-PT"/>
        </w:rPr>
      </w:pPr>
    </w:p>
    <w:sectPr w:rsidR="00C7788D" w:rsidRPr="00AA005F" w:rsidSect="00C7788D">
      <w:headerReference w:type="default" r:id="rId15"/>
      <w:footerReference w:type="default" r:id="rId16"/>
      <w:footerReference w:type="first" r:id="rId17"/>
      <w:type w:val="continuous"/>
      <w:pgSz w:w="12240" w:h="15840"/>
      <w:pgMar w:top="1702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FD85" w14:textId="77777777" w:rsidR="00ED1BB7" w:rsidRDefault="00ED1BB7" w:rsidP="007416E8">
      <w:r>
        <w:separator/>
      </w:r>
    </w:p>
  </w:endnote>
  <w:endnote w:type="continuationSeparator" w:id="0">
    <w:p w14:paraId="7B82C1EE" w14:textId="77777777" w:rsidR="00ED1BB7" w:rsidRDefault="00ED1BB7" w:rsidP="0074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MS Mincho" w:hAnsi="Cambria"/>
        <w:lang w:val="pt-PT" w:eastAsia="es-ES"/>
      </w:rPr>
      <w:id w:val="21139258"/>
      <w:docPartObj>
        <w:docPartGallery w:val="Page Numbers (Bottom of Page)"/>
        <w:docPartUnique/>
      </w:docPartObj>
    </w:sdtPr>
    <w:sdtContent>
      <w:sdt>
        <w:sdtPr>
          <w:rPr>
            <w:rFonts w:ascii="Century Gothic" w:eastAsia="MS Mincho" w:hAnsi="Century Gothic"/>
            <w:lang w:val="pt-PT" w:eastAsia="es-ES"/>
          </w:rPr>
          <w:id w:val="-60943100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</w:rPr>
        </w:sdtEndPr>
        <w:sdtContent>
          <w:p w14:paraId="41430AEF" w14:textId="60C53F3C" w:rsidR="0010740C" w:rsidRPr="00D65248" w:rsidRDefault="0010740C" w:rsidP="0010740C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POLÍTICA DE COOKIES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–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t xml:space="preserve"> v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="00AB0485">
              <w:rPr>
                <w:rFonts w:ascii="Century Gothic" w:hAnsi="Century Gothic" w:cs="Arial"/>
                <w:bCs/>
                <w:sz w:val="18"/>
                <w:szCs w:val="18"/>
              </w:rPr>
              <w:t>5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t>.0</w:t>
            </w:r>
          </w:p>
          <w:p w14:paraId="44074000" w14:textId="77777777" w:rsidR="0010740C" w:rsidRDefault="0010740C" w:rsidP="0010740C">
            <w:pPr>
              <w:pStyle w:val="Rodap"/>
              <w:spacing w:line="360" w:lineRule="auto"/>
              <w:jc w:val="center"/>
            </w:pP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begin"/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instrText>PAGE</w:instrTex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1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end"/>
            </w:r>
            <w:r w:rsidRPr="00D6524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begin"/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instrText>NUMPAGES</w:instrTex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7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840544" w14:textId="77777777" w:rsidR="00EF5BF2" w:rsidRPr="00FE182C" w:rsidRDefault="00EF5BF2" w:rsidP="00FE182C">
    <w:pPr>
      <w:pStyle w:val="Rodap"/>
      <w:jc w:val="center"/>
      <w:rPr>
        <w:rFonts w:ascii="Century Gothic" w:hAnsi="Century Gothic"/>
        <w:b/>
        <w:color w:val="435363"/>
        <w:sz w:val="10"/>
        <w:szCs w:val="10"/>
      </w:rPr>
    </w:pPr>
    <w:r w:rsidRPr="0086289C">
      <w:rPr>
        <w:rFonts w:ascii="Century Gothic" w:hAnsi="Century Gothic"/>
        <w:sz w:val="10"/>
        <w:szCs w:val="1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MS Mincho" w:hAnsi="Cambria"/>
        <w:lang w:val="pt-PT" w:eastAsia="es-ES"/>
      </w:rPr>
      <w:id w:val="574714582"/>
      <w:docPartObj>
        <w:docPartGallery w:val="Page Numbers (Bottom of Page)"/>
        <w:docPartUnique/>
      </w:docPartObj>
    </w:sdtPr>
    <w:sdtContent>
      <w:sdt>
        <w:sdtPr>
          <w:rPr>
            <w:rFonts w:ascii="Century Gothic" w:eastAsia="MS Mincho" w:hAnsi="Century Gothic"/>
            <w:lang w:val="pt-PT" w:eastAsia="es-ES"/>
          </w:rPr>
          <w:id w:val="-579147484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</w:rPr>
        </w:sdtEndPr>
        <w:sdtContent>
          <w:p w14:paraId="3251743C" w14:textId="42277D8F" w:rsidR="0023547B" w:rsidRPr="00D65248" w:rsidRDefault="0023547B" w:rsidP="002354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POLÍTICA DE COOKIES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–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t xml:space="preserve"> v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="00316E87">
              <w:rPr>
                <w:rFonts w:ascii="Century Gothic" w:hAnsi="Century Gothic" w:cs="Arial"/>
                <w:bCs/>
                <w:sz w:val="18"/>
                <w:szCs w:val="18"/>
              </w:rPr>
              <w:t>3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t>.0</w:t>
            </w:r>
          </w:p>
          <w:p w14:paraId="79E4E59B" w14:textId="77777777" w:rsidR="0023547B" w:rsidRDefault="0023547B" w:rsidP="0023547B">
            <w:pPr>
              <w:pStyle w:val="Rodap"/>
              <w:spacing w:line="360" w:lineRule="auto"/>
              <w:jc w:val="center"/>
            </w:pP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begin"/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instrText>PAGE</w:instrTex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2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end"/>
            </w:r>
            <w:r w:rsidRPr="00D6524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begin"/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instrText>NUMPAGES</w:instrTex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8</w:t>
            </w:r>
            <w:r w:rsidRPr="00D65248">
              <w:rPr>
                <w:rFonts w:ascii="Century Gothic" w:hAnsi="Century Gothic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1EB3" w14:textId="77777777" w:rsidR="00ED1BB7" w:rsidRDefault="00ED1BB7" w:rsidP="007416E8">
      <w:r>
        <w:separator/>
      </w:r>
    </w:p>
  </w:footnote>
  <w:footnote w:type="continuationSeparator" w:id="0">
    <w:p w14:paraId="6CB1A213" w14:textId="77777777" w:rsidR="00ED1BB7" w:rsidRDefault="00ED1BB7" w:rsidP="0074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577E" w14:textId="79545E17" w:rsidR="007416E8" w:rsidRPr="007416E8" w:rsidRDefault="007416E8" w:rsidP="00C7788D">
    <w:pPr>
      <w:pStyle w:val="Cabealho"/>
      <w:tabs>
        <w:tab w:val="clear" w:pos="4419"/>
        <w:tab w:val="clear" w:pos="8838"/>
        <w:tab w:val="left" w:pos="3631"/>
      </w:tabs>
      <w:rPr>
        <w:rFonts w:ascii="Century Gothic" w:hAnsi="Century Gothic"/>
        <w:sz w:val="20"/>
        <w:szCs w:val="20"/>
      </w:rPr>
    </w:pPr>
    <w:r w:rsidRPr="007416E8">
      <w:rPr>
        <w:rFonts w:ascii="Century Gothic" w:hAnsi="Century Gothic"/>
        <w:sz w:val="20"/>
        <w:szCs w:val="20"/>
      </w:rPr>
      <w:t xml:space="preserve"> </w:t>
    </w:r>
    <w:r w:rsidR="00C7788D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20"/>
    <w:multiLevelType w:val="hybridMultilevel"/>
    <w:tmpl w:val="B6B26D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CF4"/>
    <w:multiLevelType w:val="hybridMultilevel"/>
    <w:tmpl w:val="1F60EC3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FB5F13"/>
    <w:multiLevelType w:val="hybridMultilevel"/>
    <w:tmpl w:val="DC2C1474"/>
    <w:lvl w:ilvl="0" w:tplc="AC14084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F8D"/>
    <w:multiLevelType w:val="hybridMultilevel"/>
    <w:tmpl w:val="8EC6D7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D3D"/>
    <w:multiLevelType w:val="hybridMultilevel"/>
    <w:tmpl w:val="6C28AD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7C96"/>
    <w:multiLevelType w:val="hybridMultilevel"/>
    <w:tmpl w:val="89A28D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C6E"/>
    <w:multiLevelType w:val="hybridMultilevel"/>
    <w:tmpl w:val="C71AA2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83DDA"/>
    <w:multiLevelType w:val="hybridMultilevel"/>
    <w:tmpl w:val="6F4E62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74621"/>
    <w:multiLevelType w:val="hybridMultilevel"/>
    <w:tmpl w:val="6C4AC1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4770FD"/>
    <w:multiLevelType w:val="hybridMultilevel"/>
    <w:tmpl w:val="DCFC58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FAD"/>
    <w:multiLevelType w:val="hybridMultilevel"/>
    <w:tmpl w:val="E18A02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4338"/>
    <w:multiLevelType w:val="hybridMultilevel"/>
    <w:tmpl w:val="4E94E0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6ACA"/>
    <w:multiLevelType w:val="hybridMultilevel"/>
    <w:tmpl w:val="321A9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7940"/>
    <w:multiLevelType w:val="hybridMultilevel"/>
    <w:tmpl w:val="E0ACC5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2F1C60"/>
    <w:multiLevelType w:val="hybridMultilevel"/>
    <w:tmpl w:val="A1AA6E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24ED4"/>
    <w:multiLevelType w:val="hybridMultilevel"/>
    <w:tmpl w:val="BD249B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1D92"/>
    <w:multiLevelType w:val="hybridMultilevel"/>
    <w:tmpl w:val="1E10BC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66B0"/>
    <w:multiLevelType w:val="hybridMultilevel"/>
    <w:tmpl w:val="1C4862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D0149"/>
    <w:multiLevelType w:val="hybridMultilevel"/>
    <w:tmpl w:val="101411A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077A00"/>
    <w:multiLevelType w:val="hybridMultilevel"/>
    <w:tmpl w:val="429E11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D20F2"/>
    <w:multiLevelType w:val="hybridMultilevel"/>
    <w:tmpl w:val="F58A6026"/>
    <w:lvl w:ilvl="0" w:tplc="FAC64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A27F3"/>
    <w:multiLevelType w:val="hybridMultilevel"/>
    <w:tmpl w:val="8228D65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2E0255"/>
    <w:multiLevelType w:val="hybridMultilevel"/>
    <w:tmpl w:val="504E39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254ED"/>
    <w:multiLevelType w:val="hybridMultilevel"/>
    <w:tmpl w:val="9972273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E5562E"/>
    <w:multiLevelType w:val="hybridMultilevel"/>
    <w:tmpl w:val="D5F6ED5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FB10E8"/>
    <w:multiLevelType w:val="hybridMultilevel"/>
    <w:tmpl w:val="349003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630CC8"/>
    <w:multiLevelType w:val="hybridMultilevel"/>
    <w:tmpl w:val="2396A1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D08EA"/>
    <w:multiLevelType w:val="hybridMultilevel"/>
    <w:tmpl w:val="4C92F3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2009F"/>
    <w:multiLevelType w:val="hybridMultilevel"/>
    <w:tmpl w:val="A292548C"/>
    <w:lvl w:ilvl="0" w:tplc="153CE36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D4EBC"/>
    <w:multiLevelType w:val="hybridMultilevel"/>
    <w:tmpl w:val="767C16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C67D7"/>
    <w:multiLevelType w:val="hybridMultilevel"/>
    <w:tmpl w:val="5374F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7548">
    <w:abstractNumId w:val="12"/>
  </w:num>
  <w:num w:numId="2" w16cid:durableId="1068381837">
    <w:abstractNumId w:val="24"/>
  </w:num>
  <w:num w:numId="3" w16cid:durableId="1727221303">
    <w:abstractNumId w:val="22"/>
  </w:num>
  <w:num w:numId="4" w16cid:durableId="148719113">
    <w:abstractNumId w:val="4"/>
  </w:num>
  <w:num w:numId="5" w16cid:durableId="729232514">
    <w:abstractNumId w:val="26"/>
  </w:num>
  <w:num w:numId="6" w16cid:durableId="2073573499">
    <w:abstractNumId w:val="29"/>
  </w:num>
  <w:num w:numId="7" w16cid:durableId="1492868799">
    <w:abstractNumId w:val="3"/>
  </w:num>
  <w:num w:numId="8" w16cid:durableId="1044333605">
    <w:abstractNumId w:val="19"/>
  </w:num>
  <w:num w:numId="9" w16cid:durableId="695885970">
    <w:abstractNumId w:val="2"/>
  </w:num>
  <w:num w:numId="10" w16cid:durableId="2058581798">
    <w:abstractNumId w:val="9"/>
  </w:num>
  <w:num w:numId="11" w16cid:durableId="1289363101">
    <w:abstractNumId w:val="18"/>
  </w:num>
  <w:num w:numId="12" w16cid:durableId="2053381911">
    <w:abstractNumId w:val="6"/>
  </w:num>
  <w:num w:numId="13" w16cid:durableId="831726515">
    <w:abstractNumId w:val="30"/>
  </w:num>
  <w:num w:numId="14" w16cid:durableId="787118709">
    <w:abstractNumId w:val="15"/>
  </w:num>
  <w:num w:numId="15" w16cid:durableId="1295138148">
    <w:abstractNumId w:val="0"/>
  </w:num>
  <w:num w:numId="16" w16cid:durableId="1624000274">
    <w:abstractNumId w:val="7"/>
  </w:num>
  <w:num w:numId="17" w16cid:durableId="1855922061">
    <w:abstractNumId w:val="14"/>
  </w:num>
  <w:num w:numId="18" w16cid:durableId="1675911764">
    <w:abstractNumId w:val="8"/>
  </w:num>
  <w:num w:numId="19" w16cid:durableId="1604417364">
    <w:abstractNumId w:val="11"/>
  </w:num>
  <w:num w:numId="20" w16cid:durableId="370888989">
    <w:abstractNumId w:val="1"/>
  </w:num>
  <w:num w:numId="21" w16cid:durableId="294140936">
    <w:abstractNumId w:val="21"/>
  </w:num>
  <w:num w:numId="22" w16cid:durableId="1397239699">
    <w:abstractNumId w:val="23"/>
  </w:num>
  <w:num w:numId="23" w16cid:durableId="471949903">
    <w:abstractNumId w:val="25"/>
  </w:num>
  <w:num w:numId="24" w16cid:durableId="76481111">
    <w:abstractNumId w:val="13"/>
  </w:num>
  <w:num w:numId="25" w16cid:durableId="994991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728477">
    <w:abstractNumId w:val="5"/>
  </w:num>
  <w:num w:numId="27" w16cid:durableId="1682580653">
    <w:abstractNumId w:val="20"/>
  </w:num>
  <w:num w:numId="28" w16cid:durableId="1039277143">
    <w:abstractNumId w:val="27"/>
  </w:num>
  <w:num w:numId="29" w16cid:durableId="136994174">
    <w:abstractNumId w:val="17"/>
  </w:num>
  <w:num w:numId="30" w16cid:durableId="1671643774">
    <w:abstractNumId w:val="10"/>
  </w:num>
  <w:num w:numId="31" w16cid:durableId="5802566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96"/>
    <w:rsid w:val="000205CF"/>
    <w:rsid w:val="00031711"/>
    <w:rsid w:val="0004084C"/>
    <w:rsid w:val="000437FB"/>
    <w:rsid w:val="00043A95"/>
    <w:rsid w:val="0005515C"/>
    <w:rsid w:val="000553D7"/>
    <w:rsid w:val="00055C56"/>
    <w:rsid w:val="00062D2C"/>
    <w:rsid w:val="0006355C"/>
    <w:rsid w:val="000660E5"/>
    <w:rsid w:val="00076002"/>
    <w:rsid w:val="0008599E"/>
    <w:rsid w:val="000912C7"/>
    <w:rsid w:val="00096488"/>
    <w:rsid w:val="000A3368"/>
    <w:rsid w:val="000A662F"/>
    <w:rsid w:val="000B32CC"/>
    <w:rsid w:val="000B336D"/>
    <w:rsid w:val="000B5F55"/>
    <w:rsid w:val="000C40FB"/>
    <w:rsid w:val="000D2CB8"/>
    <w:rsid w:val="000D35DE"/>
    <w:rsid w:val="000E5C0A"/>
    <w:rsid w:val="000F281C"/>
    <w:rsid w:val="000F5187"/>
    <w:rsid w:val="00102596"/>
    <w:rsid w:val="0010740C"/>
    <w:rsid w:val="0010757E"/>
    <w:rsid w:val="00107A47"/>
    <w:rsid w:val="00113D70"/>
    <w:rsid w:val="00115B85"/>
    <w:rsid w:val="00116F1D"/>
    <w:rsid w:val="00133449"/>
    <w:rsid w:val="001340E8"/>
    <w:rsid w:val="00134375"/>
    <w:rsid w:val="00143332"/>
    <w:rsid w:val="00144230"/>
    <w:rsid w:val="00145E8E"/>
    <w:rsid w:val="00156B17"/>
    <w:rsid w:val="00174A16"/>
    <w:rsid w:val="00180AFE"/>
    <w:rsid w:val="0019085E"/>
    <w:rsid w:val="001A0483"/>
    <w:rsid w:val="001A4847"/>
    <w:rsid w:val="001C150A"/>
    <w:rsid w:val="001D18D0"/>
    <w:rsid w:val="001E060E"/>
    <w:rsid w:val="00216E40"/>
    <w:rsid w:val="00234B12"/>
    <w:rsid w:val="0023547B"/>
    <w:rsid w:val="00241970"/>
    <w:rsid w:val="0024254F"/>
    <w:rsid w:val="002629F8"/>
    <w:rsid w:val="002761E1"/>
    <w:rsid w:val="002768A2"/>
    <w:rsid w:val="002802EB"/>
    <w:rsid w:val="00282302"/>
    <w:rsid w:val="00285E07"/>
    <w:rsid w:val="0028777E"/>
    <w:rsid w:val="002935ED"/>
    <w:rsid w:val="0029518D"/>
    <w:rsid w:val="002C059F"/>
    <w:rsid w:val="002C7874"/>
    <w:rsid w:val="002D1FE1"/>
    <w:rsid w:val="002D5054"/>
    <w:rsid w:val="002E4E78"/>
    <w:rsid w:val="002E60A4"/>
    <w:rsid w:val="002E61B4"/>
    <w:rsid w:val="002F24AE"/>
    <w:rsid w:val="002F482C"/>
    <w:rsid w:val="00301B1C"/>
    <w:rsid w:val="00302403"/>
    <w:rsid w:val="003038B2"/>
    <w:rsid w:val="00313872"/>
    <w:rsid w:val="003161BC"/>
    <w:rsid w:val="00316E87"/>
    <w:rsid w:val="00322CE6"/>
    <w:rsid w:val="003243CB"/>
    <w:rsid w:val="00346FD9"/>
    <w:rsid w:val="0036078C"/>
    <w:rsid w:val="00375EB5"/>
    <w:rsid w:val="0038159A"/>
    <w:rsid w:val="00381787"/>
    <w:rsid w:val="00381BC2"/>
    <w:rsid w:val="00391896"/>
    <w:rsid w:val="003A0134"/>
    <w:rsid w:val="003D0D15"/>
    <w:rsid w:val="003D3F6E"/>
    <w:rsid w:val="003D602B"/>
    <w:rsid w:val="003E45A8"/>
    <w:rsid w:val="003F44A9"/>
    <w:rsid w:val="00411ECB"/>
    <w:rsid w:val="0043041E"/>
    <w:rsid w:val="004439C6"/>
    <w:rsid w:val="00445D49"/>
    <w:rsid w:val="00451018"/>
    <w:rsid w:val="0045343C"/>
    <w:rsid w:val="0046038D"/>
    <w:rsid w:val="004628E6"/>
    <w:rsid w:val="00473798"/>
    <w:rsid w:val="00477A5A"/>
    <w:rsid w:val="00486619"/>
    <w:rsid w:val="0048759F"/>
    <w:rsid w:val="004930A0"/>
    <w:rsid w:val="004A7B5F"/>
    <w:rsid w:val="004B7BB4"/>
    <w:rsid w:val="004C717D"/>
    <w:rsid w:val="004D79CB"/>
    <w:rsid w:val="004E03EE"/>
    <w:rsid w:val="004E6816"/>
    <w:rsid w:val="004E7065"/>
    <w:rsid w:val="004F2B20"/>
    <w:rsid w:val="004F5584"/>
    <w:rsid w:val="005002F5"/>
    <w:rsid w:val="0050154E"/>
    <w:rsid w:val="00512CB2"/>
    <w:rsid w:val="00535633"/>
    <w:rsid w:val="0056377D"/>
    <w:rsid w:val="00570618"/>
    <w:rsid w:val="005825F9"/>
    <w:rsid w:val="005842C1"/>
    <w:rsid w:val="005A0C38"/>
    <w:rsid w:val="005A7323"/>
    <w:rsid w:val="005B08E1"/>
    <w:rsid w:val="005B4A02"/>
    <w:rsid w:val="005B66CC"/>
    <w:rsid w:val="005B6A45"/>
    <w:rsid w:val="005B6BBE"/>
    <w:rsid w:val="005D3BE3"/>
    <w:rsid w:val="0060023A"/>
    <w:rsid w:val="00602447"/>
    <w:rsid w:val="00614215"/>
    <w:rsid w:val="0061565E"/>
    <w:rsid w:val="00622735"/>
    <w:rsid w:val="0062526A"/>
    <w:rsid w:val="0063528D"/>
    <w:rsid w:val="00635A06"/>
    <w:rsid w:val="00647AC5"/>
    <w:rsid w:val="006502F1"/>
    <w:rsid w:val="00651C64"/>
    <w:rsid w:val="0066282F"/>
    <w:rsid w:val="006674FF"/>
    <w:rsid w:val="006A3199"/>
    <w:rsid w:val="006A34EC"/>
    <w:rsid w:val="006C086E"/>
    <w:rsid w:val="006E71EA"/>
    <w:rsid w:val="006F0A93"/>
    <w:rsid w:val="006F1BC1"/>
    <w:rsid w:val="006F46B7"/>
    <w:rsid w:val="0071591C"/>
    <w:rsid w:val="00720785"/>
    <w:rsid w:val="00733E26"/>
    <w:rsid w:val="0073552A"/>
    <w:rsid w:val="00736824"/>
    <w:rsid w:val="007416E8"/>
    <w:rsid w:val="007434F3"/>
    <w:rsid w:val="007518B5"/>
    <w:rsid w:val="007808E1"/>
    <w:rsid w:val="00780A6F"/>
    <w:rsid w:val="007A0E0A"/>
    <w:rsid w:val="007C608D"/>
    <w:rsid w:val="007C70D0"/>
    <w:rsid w:val="007D60C6"/>
    <w:rsid w:val="007E0F5B"/>
    <w:rsid w:val="007F14DA"/>
    <w:rsid w:val="0080694A"/>
    <w:rsid w:val="00817E22"/>
    <w:rsid w:val="008221F2"/>
    <w:rsid w:val="00825A91"/>
    <w:rsid w:val="008517CF"/>
    <w:rsid w:val="00860F41"/>
    <w:rsid w:val="00866707"/>
    <w:rsid w:val="0087263E"/>
    <w:rsid w:val="00873A08"/>
    <w:rsid w:val="0087767C"/>
    <w:rsid w:val="00877A00"/>
    <w:rsid w:val="00886689"/>
    <w:rsid w:val="00890EC3"/>
    <w:rsid w:val="008960B9"/>
    <w:rsid w:val="008A1774"/>
    <w:rsid w:val="008B00A0"/>
    <w:rsid w:val="008B115D"/>
    <w:rsid w:val="008C4B14"/>
    <w:rsid w:val="008D452B"/>
    <w:rsid w:val="008E7D13"/>
    <w:rsid w:val="008F3DFC"/>
    <w:rsid w:val="008F4AA9"/>
    <w:rsid w:val="008F5A2D"/>
    <w:rsid w:val="008F79C8"/>
    <w:rsid w:val="00907379"/>
    <w:rsid w:val="0091028D"/>
    <w:rsid w:val="00930107"/>
    <w:rsid w:val="00932041"/>
    <w:rsid w:val="00940A70"/>
    <w:rsid w:val="0095101A"/>
    <w:rsid w:val="00952871"/>
    <w:rsid w:val="00954311"/>
    <w:rsid w:val="009545C9"/>
    <w:rsid w:val="0096703E"/>
    <w:rsid w:val="00971970"/>
    <w:rsid w:val="009746A4"/>
    <w:rsid w:val="00990396"/>
    <w:rsid w:val="00991B32"/>
    <w:rsid w:val="009A07C3"/>
    <w:rsid w:val="009C1EC8"/>
    <w:rsid w:val="009E1F96"/>
    <w:rsid w:val="009F47BA"/>
    <w:rsid w:val="00A03B17"/>
    <w:rsid w:val="00A1425E"/>
    <w:rsid w:val="00A148D8"/>
    <w:rsid w:val="00A157FF"/>
    <w:rsid w:val="00A23D4B"/>
    <w:rsid w:val="00A35364"/>
    <w:rsid w:val="00A44A7E"/>
    <w:rsid w:val="00A624CE"/>
    <w:rsid w:val="00A659AD"/>
    <w:rsid w:val="00A76A84"/>
    <w:rsid w:val="00A80BEC"/>
    <w:rsid w:val="00A846F4"/>
    <w:rsid w:val="00A862A9"/>
    <w:rsid w:val="00A910FB"/>
    <w:rsid w:val="00A95C00"/>
    <w:rsid w:val="00AA005F"/>
    <w:rsid w:val="00AA4BEE"/>
    <w:rsid w:val="00AB0485"/>
    <w:rsid w:val="00AB3DCD"/>
    <w:rsid w:val="00AB489D"/>
    <w:rsid w:val="00AB6A2C"/>
    <w:rsid w:val="00AD70E1"/>
    <w:rsid w:val="00AF3827"/>
    <w:rsid w:val="00B15B70"/>
    <w:rsid w:val="00B16B49"/>
    <w:rsid w:val="00B16CDF"/>
    <w:rsid w:val="00B32C74"/>
    <w:rsid w:val="00B37A4D"/>
    <w:rsid w:val="00B74B1A"/>
    <w:rsid w:val="00B762D2"/>
    <w:rsid w:val="00B81A8F"/>
    <w:rsid w:val="00B9668A"/>
    <w:rsid w:val="00BA14DF"/>
    <w:rsid w:val="00BB1BA4"/>
    <w:rsid w:val="00BC3687"/>
    <w:rsid w:val="00BE45D3"/>
    <w:rsid w:val="00BE6436"/>
    <w:rsid w:val="00BF03AA"/>
    <w:rsid w:val="00BF657E"/>
    <w:rsid w:val="00C0110A"/>
    <w:rsid w:val="00C10CC4"/>
    <w:rsid w:val="00C25F58"/>
    <w:rsid w:val="00C6229D"/>
    <w:rsid w:val="00C7788D"/>
    <w:rsid w:val="00C8272A"/>
    <w:rsid w:val="00CB3633"/>
    <w:rsid w:val="00CD7C41"/>
    <w:rsid w:val="00CE1926"/>
    <w:rsid w:val="00CE2257"/>
    <w:rsid w:val="00D04F65"/>
    <w:rsid w:val="00D07658"/>
    <w:rsid w:val="00D305F6"/>
    <w:rsid w:val="00D33BDB"/>
    <w:rsid w:val="00D34E8A"/>
    <w:rsid w:val="00D4228D"/>
    <w:rsid w:val="00D507E7"/>
    <w:rsid w:val="00D53B51"/>
    <w:rsid w:val="00D57D07"/>
    <w:rsid w:val="00D67CE5"/>
    <w:rsid w:val="00D7263B"/>
    <w:rsid w:val="00D7516B"/>
    <w:rsid w:val="00D81736"/>
    <w:rsid w:val="00DC08D3"/>
    <w:rsid w:val="00DC1567"/>
    <w:rsid w:val="00DD514C"/>
    <w:rsid w:val="00DE744C"/>
    <w:rsid w:val="00E018D9"/>
    <w:rsid w:val="00E01CC0"/>
    <w:rsid w:val="00E14BEC"/>
    <w:rsid w:val="00E31820"/>
    <w:rsid w:val="00E31A6F"/>
    <w:rsid w:val="00E341AA"/>
    <w:rsid w:val="00E37EDA"/>
    <w:rsid w:val="00E45C42"/>
    <w:rsid w:val="00E46161"/>
    <w:rsid w:val="00E569F7"/>
    <w:rsid w:val="00E6155D"/>
    <w:rsid w:val="00E71549"/>
    <w:rsid w:val="00E82A5B"/>
    <w:rsid w:val="00E834E3"/>
    <w:rsid w:val="00E85894"/>
    <w:rsid w:val="00E87F1E"/>
    <w:rsid w:val="00E97EB8"/>
    <w:rsid w:val="00EA3D4C"/>
    <w:rsid w:val="00EB0730"/>
    <w:rsid w:val="00EB69F2"/>
    <w:rsid w:val="00EB7AF2"/>
    <w:rsid w:val="00ED1BB7"/>
    <w:rsid w:val="00EE374B"/>
    <w:rsid w:val="00EF5BF2"/>
    <w:rsid w:val="00F03E0E"/>
    <w:rsid w:val="00F05464"/>
    <w:rsid w:val="00F20E7F"/>
    <w:rsid w:val="00F340BA"/>
    <w:rsid w:val="00F34F68"/>
    <w:rsid w:val="00F37C9C"/>
    <w:rsid w:val="00F4574A"/>
    <w:rsid w:val="00F64701"/>
    <w:rsid w:val="00F80CA1"/>
    <w:rsid w:val="00F8448A"/>
    <w:rsid w:val="00FB2716"/>
    <w:rsid w:val="00FC25A2"/>
    <w:rsid w:val="00FC2DE7"/>
    <w:rsid w:val="00FC3E60"/>
    <w:rsid w:val="00FE182C"/>
    <w:rsid w:val="00FF318C"/>
    <w:rsid w:val="00FF3A68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0C903"/>
  <w15:chartTrackingRefBased/>
  <w15:docId w15:val="{48F7A59B-6632-4A85-A6A1-8E894191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9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16E8"/>
    <w:pPr>
      <w:tabs>
        <w:tab w:val="center" w:pos="4419"/>
        <w:tab w:val="right" w:pos="8838"/>
      </w:tabs>
    </w:pPr>
    <w:rPr>
      <w:rFonts w:ascii="Cambria" w:eastAsia="MS Mincho" w:hAnsi="Cambria"/>
      <w:lang w:val="pt-PT" w:eastAsia="es-E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16E8"/>
  </w:style>
  <w:style w:type="paragraph" w:styleId="Rodap">
    <w:name w:val="footer"/>
    <w:basedOn w:val="Normal"/>
    <w:link w:val="RodapCarter"/>
    <w:uiPriority w:val="99"/>
    <w:unhideWhenUsed/>
    <w:rsid w:val="007416E8"/>
    <w:pPr>
      <w:tabs>
        <w:tab w:val="center" w:pos="4419"/>
        <w:tab w:val="right" w:pos="8838"/>
      </w:tabs>
    </w:pPr>
    <w:rPr>
      <w:rFonts w:ascii="Cambria" w:eastAsia="MS Mincho" w:hAnsi="Cambria"/>
      <w:lang w:val="pt-PT" w:eastAsia="es-E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16E8"/>
  </w:style>
  <w:style w:type="character" w:styleId="Hiperligao">
    <w:name w:val="Hyperlink"/>
    <w:basedOn w:val="Tipodeletrapredefinidodopargrafo"/>
    <w:uiPriority w:val="99"/>
    <w:unhideWhenUsed/>
    <w:rsid w:val="00EF5BF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F5BF2"/>
    <w:pPr>
      <w:ind w:left="720"/>
      <w:contextualSpacing/>
    </w:pPr>
    <w:rPr>
      <w:rFonts w:ascii="Cambria" w:eastAsia="MS Mincho" w:hAnsi="Cambria"/>
      <w:lang w:val="pt-PT" w:eastAsia="es-E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A0E0A"/>
    <w:rPr>
      <w:rFonts w:ascii="Century Gothic" w:eastAsiaTheme="minorEastAsia" w:hAnsi="Century Gothic" w:cstheme="minorBidi"/>
      <w:sz w:val="20"/>
      <w:szCs w:val="20"/>
      <w:lang w:val="es-ES_tradnl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7A0E0A"/>
    <w:rPr>
      <w:rFonts w:ascii="Century Gothic" w:eastAsiaTheme="minorEastAsia" w:hAnsi="Century Gothic"/>
      <w:sz w:val="20"/>
      <w:szCs w:val="20"/>
      <w:lang w:val="es-ES_tradnl" w:eastAsia="es-E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A0E0A"/>
    <w:rPr>
      <w:vertAlign w:val="superscript"/>
    </w:rPr>
  </w:style>
  <w:style w:type="table" w:styleId="TabelacomGrelha">
    <w:name w:val="Table Grid"/>
    <w:basedOn w:val="Tabelanormal"/>
    <w:uiPriority w:val="59"/>
    <w:rsid w:val="00CE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336D"/>
    <w:pPr>
      <w:spacing w:before="100" w:beforeAutospacing="1" w:after="100" w:afterAutospacing="1"/>
    </w:pPr>
  </w:style>
  <w:style w:type="character" w:styleId="nfase">
    <w:name w:val="Emphasis"/>
    <w:basedOn w:val="Tipodeletrapredefinidodopargrafo"/>
    <w:uiPriority w:val="20"/>
    <w:qFormat/>
    <w:rsid w:val="000B336D"/>
    <w:rPr>
      <w:i/>
      <w:iCs/>
    </w:rPr>
  </w:style>
  <w:style w:type="character" w:styleId="Forte">
    <w:name w:val="Strong"/>
    <w:basedOn w:val="Tipodeletrapredefinidodopargrafo"/>
    <w:uiPriority w:val="22"/>
    <w:qFormat/>
    <w:rsid w:val="000B336D"/>
    <w:rPr>
      <w:b/>
      <w:bCs/>
    </w:rPr>
  </w:style>
  <w:style w:type="character" w:styleId="MenoNoResolvida">
    <w:name w:val="Unresolved Mention"/>
    <w:basedOn w:val="Tipodeletrapredefinidodopargrafo"/>
    <w:uiPriority w:val="99"/>
    <w:rsid w:val="0010259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01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pt-pt/help/17442/windows-internet-explorer-delete-manage-cook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mozilla.org/en-US/kb/enable-and-disable-cookies-website-preferenc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google.com/accounts/answer/61416?co=GENIE.Platform%3DDesktop&amp;hl=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onnecta.p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apple.com/en-gb/guide/safari/manage-cookies-and-website-data-sfri11471/ma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3D928700614EB4FB5C2275F3D406" ma:contentTypeVersion="11" ma:contentTypeDescription="Create a new document." ma:contentTypeScope="" ma:versionID="70a6caefa7c973b9761824dc50fb2f3f">
  <xsd:schema xmlns:xsd="http://www.w3.org/2001/XMLSchema" xmlns:xs="http://www.w3.org/2001/XMLSchema" xmlns:p="http://schemas.microsoft.com/office/2006/metadata/properties" xmlns:ns3="35f3747e-ba40-4b9a-b9af-493c6e0053e6" xmlns:ns4="20598fa2-9afe-4c50-b76b-2199ae46d4af" targetNamespace="http://schemas.microsoft.com/office/2006/metadata/properties" ma:root="true" ma:fieldsID="a470e4cf97393f8f171c838c061f6399" ns3:_="" ns4:_="">
    <xsd:import namespace="35f3747e-ba40-4b9a-b9af-493c6e0053e6"/>
    <xsd:import namespace="20598fa2-9afe-4c50-b76b-2199ae46d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3747e-ba40-4b9a-b9af-493c6e00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98fa2-9afe-4c50-b76b-2199ae46d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730C2-22DF-44CC-8F9B-51C820E72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06038A-A162-4C98-9B55-21E8994E3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3747e-ba40-4b9a-b9af-493c6e0053e6"/>
    <ds:schemaRef ds:uri="20598fa2-9afe-4c50-b76b-2199ae46d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53031-3900-411F-8564-841F5BB43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Dias Lomba</dc:creator>
  <cp:keywords/>
  <dc:description/>
  <cp:lastModifiedBy>Sandra Coelho</cp:lastModifiedBy>
  <cp:revision>2</cp:revision>
  <cp:lastPrinted>2021-08-20T16:11:00Z</cp:lastPrinted>
  <dcterms:created xsi:type="dcterms:W3CDTF">2023-04-17T09:24:00Z</dcterms:created>
  <dcterms:modified xsi:type="dcterms:W3CDTF">2023-04-17T09:24:00Z</dcterms:modified>
</cp:coreProperties>
</file>